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主题教育读书班安排表</w:t>
      </w:r>
    </w:p>
    <w:tbl>
      <w:tblPr>
        <w:tblStyle w:val="3"/>
        <w:tblpPr w:leftFromText="180" w:rightFromText="180" w:vertAnchor="text" w:horzAnchor="page" w:tblpX="1060" w:tblpY="1090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900"/>
        <w:gridCol w:w="4365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25" w:type="dxa"/>
            <w:tcBorders>
              <w:top w:val="single" w:color="auto" w:sz="4" w:space="0"/>
            </w:tcBorders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900" w:type="dxa"/>
            <w:tcBorders>
              <w:top w:val="single" w:color="auto" w:sz="4" w:space="0"/>
            </w:tcBorders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地点</w:t>
            </w:r>
          </w:p>
        </w:tc>
        <w:tc>
          <w:tcPr>
            <w:tcW w:w="4365" w:type="dxa"/>
            <w:tcBorders>
              <w:top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黑体" w:hAnsi="黑体" w:eastAsia="黑体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</w:rPr>
              <w:t>学习主题</w:t>
            </w:r>
          </w:p>
        </w:tc>
        <w:tc>
          <w:tcPr>
            <w:tcW w:w="2235" w:type="dxa"/>
            <w:tcBorders>
              <w:top w:val="single" w:color="auto" w:sz="4" w:space="0"/>
            </w:tcBorders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2"/>
                <w:sz w:val="32"/>
                <w:szCs w:val="32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5月8日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（周一）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9：00-11:00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逸夫科技楼学术报告厅</w:t>
            </w:r>
          </w:p>
        </w:tc>
        <w:tc>
          <w:tcPr>
            <w:tcW w:w="4365" w:type="dxa"/>
            <w:vAlign w:val="center"/>
          </w:tcPr>
          <w:p>
            <w:pPr>
              <w:pStyle w:val="5"/>
              <w:ind w:firstLine="0" w:firstLineChars="0"/>
              <w:rPr>
                <w:rFonts w:hint="eastAsia" w:eastAsia="宋体" w:asciiTheme="minorEastAsia" w:hAnsiTheme="minorEastAsia" w:cstheme="minorBidi"/>
                <w:b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开班仪式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全体处级及以上干部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2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365" w:type="dxa"/>
            <w:vAlign w:val="center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theme="minorBidi"/>
                <w:color w:val="auto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党委书记夏劲松开展主题教育专题讲座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14:00-16:00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自学党的二十大报告和党章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16:00-17:00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党委会议室（二）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交流研讨：围绕“实现中部地区高质量发展闯新路”，开展“如何落实‘四个回归’，把人才培养的质量和效果作为检验一切工作的根本标准”专题研讨。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（发言人：贾贤燕、徐朝阳、文育锋、韩永升）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5月9日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（周二）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9:00-11:00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自学《习近平著作选读》第一卷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14:20-16:00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逸夫科技楼学术报告厅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“习近平新时代中国特色社会主义思想的世界观和方法论”专题讲座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全体处级及以上干部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16:00-17:00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党章和党的二十大精神专题测试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5月10日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（周三）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9:00-11:00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逸夫科技楼学术报告厅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“心怀‘国之大者’，践行立德树人使命”专题讲座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全体处级及以上干部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14:00-17:00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王稼祥纪念馆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深入王稼祥纪念馆参观学习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19:00-21:00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自学《习近平著作选读》第二卷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5月11日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（周四）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9:00-11:00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自学习近平总书记关于安徽工作的重要讲话重要指示精神，以及关于教育、卫生健康领域的重要讲话和重要指示批示精神。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14:00-16:00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自学《习近平新时代中国特色社会主义思想专题摘编》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16:00-17:00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习近平总书记关于教育、卫生与健康和全面从严治党的专题测试</w:t>
            </w:r>
          </w:p>
        </w:tc>
        <w:tc>
          <w:tcPr>
            <w:tcW w:w="2235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5月12日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（周五）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时间待定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逸夫科技楼学术报告厅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“做好新一轮审核评估，推动大学更名”专题讲座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全体处级及以上干部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14:00-16:00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自学《习近平新时代中国特色社会主义思想学习纲要》（2023版）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16:00-17:00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党委会议室（二）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交流研讨：围绕“打造改革开放新高地走在前”，结合“对标‘审核评估’和‘安徽省地方行业特色高水平大学建设’标准，我们的差距是什么 ”专题研讨。（发言人：夏劲松、贾贤燕、徐朝阳、文育锋、韩永升）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5月17日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（周三）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时间待定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逸夫科技楼学术报告厅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“论党的自我革命”专题讲座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全体处级及以上干部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14:00-17:00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深入廉政教育基地参观学习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19:00-21:00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习近平总书记最新重要讲话和文章，中国式现代化理论，围绕统筹推进“五位一体”总体布局和协调推进“四个全面”战略布局，有侧重地进行研读，突出对贯彻新发展理念、构建新发展格局、推动高质量发展的理解掌握。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5月18日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（周四）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9:00-11:00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党委会议室（三）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自学《论党的自我革命》《习近平新时代中国特色社会主义思想的世界观和方法论专题摘编》《习近平关于调查研究论述摘编》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62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14:00-16:00</w:t>
            </w:r>
          </w:p>
        </w:tc>
        <w:tc>
          <w:tcPr>
            <w:tcW w:w="19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党委会议室（二）</w:t>
            </w:r>
          </w:p>
        </w:tc>
        <w:tc>
          <w:tcPr>
            <w:tcW w:w="4365" w:type="dxa"/>
            <w:vAlign w:val="center"/>
          </w:tcPr>
          <w:p>
            <w:pPr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结业仪式、交流读书班学习体会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党委委员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NmY2ZjczNTA5OGI4MjhlOTJkZTQ0YWMzNGIwNmQifQ=="/>
  </w:docVars>
  <w:rsids>
    <w:rsidRoot w:val="06A35565"/>
    <w:rsid w:val="06A3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customStyle="1" w:styleId="5">
    <w:name w:val="笔杆儿"/>
    <w:basedOn w:val="6"/>
    <w:qFormat/>
    <w:uiPriority w:val="0"/>
    <w:pPr>
      <w:spacing w:line="400" w:lineRule="exact"/>
    </w:pPr>
    <w:rPr>
      <w:rFonts w:eastAsia="宋体"/>
      <w:sz w:val="24"/>
      <w:szCs w:val="32"/>
    </w:rPr>
  </w:style>
  <w:style w:type="paragraph" w:customStyle="1" w:styleId="6">
    <w:name w:val="标准公文"/>
    <w:basedOn w:val="1"/>
    <w:qFormat/>
    <w:uiPriority w:val="0"/>
    <w:pPr>
      <w:spacing w:line="580" w:lineRule="exac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2023-05-08T06:34:00Z</dcterms:created>
  <dc:creator>zzb</dc:creator>
  <cp:lastModifiedBy>zzb</cp:lastModifiedBy>
  <dcterms:modified xsi:type="dcterms:W3CDTF">2023-05-08T06:35:46Z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F86F928333E24A21B5B0187FED32DEE7</vt:lpwstr>
  </property>
</Properties>
</file>